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040" w:type="dxa"/>
        <w:tblInd w:w="-180" w:type="dxa"/>
        <w:tblLayout w:type="fixed"/>
        <w:tblLook w:val="04A0" w:firstRow="1" w:lastRow="0" w:firstColumn="1" w:lastColumn="0" w:noHBand="0" w:noVBand="1"/>
      </w:tblPr>
      <w:tblGrid>
        <w:gridCol w:w="8370"/>
        <w:gridCol w:w="5670"/>
      </w:tblGrid>
      <w:tr w:rsidR="00711BBC" w:rsidTr="007253DC"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</w:tcPr>
          <w:p w:rsidR="00711BBC" w:rsidRPr="00C200AB" w:rsidRDefault="00711BBC" w:rsidP="007253DC">
            <w:pPr>
              <w:ind w:left="-115"/>
              <w:rPr>
                <w:rFonts w:ascii="Bookman Old Style" w:hAnsi="Bookman Old Style" w:cs="Arial"/>
                <w:b/>
                <w:sz w:val="40"/>
                <w:szCs w:val="40"/>
              </w:rPr>
            </w:pPr>
            <w:r w:rsidRPr="00C200AB">
              <w:rPr>
                <w:rFonts w:ascii="Bookman Old Style" w:hAnsi="Bookman Old Style" w:cs="Arial"/>
                <w:b/>
                <w:sz w:val="40"/>
                <w:szCs w:val="40"/>
              </w:rPr>
              <w:t>GLENN COUNTY</w:t>
            </w:r>
          </w:p>
          <w:p w:rsidR="00711BBC" w:rsidRDefault="00711BBC" w:rsidP="007253DC">
            <w:pPr>
              <w:ind w:left="-115"/>
              <w:rPr>
                <w:rFonts w:ascii="Arial" w:hAnsi="Arial" w:cs="Arial"/>
                <w:b/>
                <w:sz w:val="28"/>
                <w:szCs w:val="28"/>
              </w:rPr>
            </w:pPr>
            <w:r w:rsidRPr="00C200AB">
              <w:rPr>
                <w:rFonts w:ascii="Arial" w:hAnsi="Arial" w:cs="Arial"/>
                <w:b/>
                <w:sz w:val="28"/>
                <w:szCs w:val="28"/>
              </w:rPr>
              <w:t>Planning &amp; Community Development</w:t>
            </w:r>
          </w:p>
          <w:p w:rsidR="00711BBC" w:rsidRPr="00C200AB" w:rsidRDefault="00711BBC" w:rsidP="007253DC">
            <w:pPr>
              <w:ind w:left="-115"/>
              <w:rPr>
                <w:sz w:val="28"/>
                <w:szCs w:val="28"/>
              </w:rPr>
            </w:pPr>
            <w:r w:rsidRPr="00C200AB">
              <w:rPr>
                <w:rFonts w:ascii="Arial" w:hAnsi="Arial" w:cs="Arial"/>
                <w:b/>
                <w:sz w:val="28"/>
                <w:szCs w:val="28"/>
              </w:rPr>
              <w:t>Services Agency</w:t>
            </w:r>
          </w:p>
        </w:tc>
        <w:tc>
          <w:tcPr>
            <w:tcW w:w="56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1BBC" w:rsidRDefault="00711BBC" w:rsidP="004F75A4">
            <w:pPr>
              <w:ind w:hanging="194"/>
              <w:jc w:val="right"/>
            </w:pPr>
            <w:r>
              <w:tab/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5B37D82A" wp14:editId="086CA6FE">
                  <wp:extent cx="1458290" cy="1458290"/>
                  <wp:effectExtent l="0" t="0" r="8890" b="8890"/>
                  <wp:docPr id="8" name="Picture 8" descr="GLENN_COLOR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LENN_COLOR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9224" cy="14892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1BBC" w:rsidTr="00DB41BD">
        <w:trPr>
          <w:trHeight w:val="1503"/>
        </w:trPr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</w:tcPr>
          <w:p w:rsidR="00711BBC" w:rsidRDefault="00711BBC" w:rsidP="007253DC">
            <w:pPr>
              <w:ind w:left="-115"/>
              <w:rPr>
                <w:rFonts w:ascii="Arial" w:hAnsi="Arial" w:cs="Arial"/>
                <w:sz w:val="10"/>
                <w:szCs w:val="10"/>
              </w:rPr>
            </w:pPr>
          </w:p>
          <w:p w:rsidR="00711BBC" w:rsidRPr="004B3EA5" w:rsidRDefault="00711BBC" w:rsidP="007253DC">
            <w:pPr>
              <w:ind w:left="-115"/>
              <w:rPr>
                <w:rFonts w:ascii="Arial" w:hAnsi="Arial" w:cs="Arial"/>
              </w:rPr>
            </w:pPr>
            <w:r w:rsidRPr="004B3EA5">
              <w:rPr>
                <w:rFonts w:ascii="Arial" w:hAnsi="Arial" w:cs="Arial"/>
              </w:rPr>
              <w:t>225 N. Tehama Street</w:t>
            </w:r>
          </w:p>
          <w:p w:rsidR="00711BBC" w:rsidRPr="004B3EA5" w:rsidRDefault="00711BBC" w:rsidP="007253DC">
            <w:pPr>
              <w:ind w:left="-115"/>
              <w:rPr>
                <w:rFonts w:ascii="Arial" w:hAnsi="Arial" w:cs="Arial"/>
              </w:rPr>
            </w:pPr>
            <w:r w:rsidRPr="004B3EA5">
              <w:rPr>
                <w:rFonts w:ascii="Arial" w:hAnsi="Arial" w:cs="Arial"/>
              </w:rPr>
              <w:t>Willows, CA 95988</w:t>
            </w:r>
          </w:p>
          <w:p w:rsidR="00711BBC" w:rsidRPr="004B3EA5" w:rsidRDefault="00711BBC" w:rsidP="007253DC">
            <w:pPr>
              <w:ind w:left="-115"/>
              <w:rPr>
                <w:rFonts w:ascii="Arial" w:hAnsi="Arial" w:cs="Arial"/>
              </w:rPr>
            </w:pPr>
            <w:r w:rsidRPr="004B3EA5">
              <w:rPr>
                <w:rFonts w:ascii="Arial" w:hAnsi="Arial" w:cs="Arial"/>
              </w:rPr>
              <w:t>530.934.6540</w:t>
            </w:r>
          </w:p>
          <w:p w:rsidR="00711BBC" w:rsidRDefault="004D70AB" w:rsidP="007253DC">
            <w:pPr>
              <w:ind w:left="-115"/>
              <w:rPr>
                <w:rStyle w:val="Hyperlink"/>
                <w:rFonts w:ascii="Arial" w:hAnsi="Arial" w:cs="Arial"/>
              </w:rPr>
            </w:pPr>
            <w:hyperlink r:id="rId7" w:history="1">
              <w:r w:rsidR="00711BBC" w:rsidRPr="004B3EA5">
                <w:rPr>
                  <w:rStyle w:val="Hyperlink"/>
                  <w:rFonts w:ascii="Arial" w:hAnsi="Arial" w:cs="Arial"/>
                </w:rPr>
                <w:t>www.countyofglenn.net</w:t>
              </w:r>
            </w:hyperlink>
          </w:p>
          <w:p w:rsidR="004F75A4" w:rsidRDefault="004F75A4" w:rsidP="007253DC">
            <w:pPr>
              <w:ind w:left="-115"/>
              <w:rPr>
                <w:rStyle w:val="Hyperlink"/>
                <w:rFonts w:ascii="Arial" w:hAnsi="Arial" w:cs="Arial"/>
              </w:rPr>
            </w:pPr>
          </w:p>
          <w:p w:rsidR="004F75A4" w:rsidRDefault="004F75A4" w:rsidP="007253DC">
            <w:pPr>
              <w:ind w:left="-115"/>
            </w:pPr>
          </w:p>
        </w:tc>
        <w:tc>
          <w:tcPr>
            <w:tcW w:w="56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BBC" w:rsidRDefault="00711BBC" w:rsidP="00711BBC"/>
        </w:tc>
      </w:tr>
    </w:tbl>
    <w:p w:rsidR="00DF440D" w:rsidRPr="00DB41BD" w:rsidRDefault="00DB41BD" w:rsidP="001E1568">
      <w:pPr>
        <w:pStyle w:val="Header"/>
        <w:jc w:val="center"/>
        <w:rPr>
          <w:b/>
          <w:color w:val="FF0000"/>
          <w:sz w:val="56"/>
          <w:szCs w:val="56"/>
          <w:lang w:val="es-MX"/>
        </w:rPr>
      </w:pPr>
      <w:r w:rsidRPr="00DB41BD">
        <w:rPr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5DAD0A7" wp14:editId="3683401B">
                <wp:simplePos x="0" y="0"/>
                <wp:positionH relativeFrom="margin">
                  <wp:posOffset>-121920</wp:posOffset>
                </wp:positionH>
                <wp:positionV relativeFrom="paragraph">
                  <wp:posOffset>-232410</wp:posOffset>
                </wp:positionV>
                <wp:extent cx="8909685" cy="70485"/>
                <wp:effectExtent l="0" t="0" r="24765" b="2476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09685" cy="70485"/>
                          <a:chOff x="1247" y="2940"/>
                          <a:chExt cx="9720" cy="76"/>
                        </a:xfrm>
                      </wpg:grpSpPr>
                      <wps:wsp>
                        <wps:cNvPr id="3" name="Line 24"/>
                        <wps:cNvCnPr/>
                        <wps:spPr bwMode="auto">
                          <a:xfrm>
                            <a:off x="1247" y="2940"/>
                            <a:ext cx="9720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3399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Freeform 25"/>
                        <wps:cNvSpPr>
                          <a:spLocks/>
                        </wps:cNvSpPr>
                        <wps:spPr bwMode="auto">
                          <a:xfrm>
                            <a:off x="1290" y="3015"/>
                            <a:ext cx="9660" cy="1"/>
                          </a:xfrm>
                          <a:custGeom>
                            <a:avLst/>
                            <a:gdLst>
                              <a:gd name="T0" fmla="*/ 0 w 9660"/>
                              <a:gd name="T1" fmla="*/ 0 h 1"/>
                              <a:gd name="T2" fmla="*/ 4575 w 9660"/>
                              <a:gd name="T3" fmla="*/ 0 h 1"/>
                              <a:gd name="T4" fmla="*/ 9660 w 9660"/>
                              <a:gd name="T5" fmla="*/ 0 h 1"/>
                              <a:gd name="T6" fmla="*/ 0 w 9660"/>
                              <a:gd name="T7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660" h="1">
                                <a:moveTo>
                                  <a:pt x="0" y="0"/>
                                </a:moveTo>
                                <a:lnTo>
                                  <a:pt x="4575" y="0"/>
                                </a:lnTo>
                                <a:lnTo>
                                  <a:pt x="96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231238" id="Group 1" o:spid="_x0000_s1026" style="position:absolute;margin-left:-9.6pt;margin-top:-18.3pt;width:701.55pt;height:5.55pt;z-index:251660288;mso-position-horizontal-relative:margin" coordorigin="1247,2940" coordsize="972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">
                <v:line id="Line 24" o:spid="_x0000_s1027" style="position:absolute;visibility:visible;mso-wrap-style:square" from="1247,2940" to="10967,29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" strokecolor="#396" strokeweight="1.25pt"/>
                <v:shape id="Freeform 25" o:spid="_x0000_s1028" style="position:absolute;left:1290;top:3015;width:9660;height:1;visibility:visible;mso-wrap-style:square;v-text-anchor:top" coordsize="966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" path="m,l4575,,9660,,,xe" filled="f" strokecolor="#339" strokeweight="3pt">
                  <v:path arrowok="t" o:connecttype="custom" o:connectlocs="0,0;4575,0;9660,0;0,0" o:connectangles="0,0,0,0"/>
                </v:shape>
                <w10:wrap anchorx="margin"/>
              </v:group>
            </w:pict>
          </mc:Fallback>
        </mc:AlternateContent>
      </w:r>
      <w:r w:rsidR="00403419" w:rsidRPr="00DB41BD">
        <w:rPr>
          <w:sz w:val="56"/>
          <w:szCs w:val="56"/>
          <w:lang w:val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8A5CDA" wp14:editId="7818D8CB">
                <wp:simplePos x="0" y="0"/>
                <wp:positionH relativeFrom="column">
                  <wp:posOffset>-282777</wp:posOffset>
                </wp:positionH>
                <wp:positionV relativeFrom="paragraph">
                  <wp:posOffset>-5312663</wp:posOffset>
                </wp:positionV>
                <wp:extent cx="7383912" cy="0"/>
                <wp:effectExtent l="0" t="0" r="26670" b="19050"/>
                <wp:wrapNone/>
                <wp:docPr id="309" name="Lin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7383912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3399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15E586F6" id="Line 2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25pt,-418.3pt" to="559.15pt,-4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" strokecolor="#396" strokeweight="1.25pt"/>
            </w:pict>
          </mc:Fallback>
        </mc:AlternateContent>
      </w:r>
      <w:r w:rsidR="00FD49AB" w:rsidRPr="00DB41BD">
        <w:rPr>
          <w:b/>
          <w:color w:val="FF0000"/>
          <w:sz w:val="56"/>
          <w:szCs w:val="56"/>
          <w:lang w:val="es-MX"/>
        </w:rPr>
        <w:t>Aviso P</w:t>
      </w:r>
      <w:r w:rsidR="003E1BBB" w:rsidRPr="00DB41BD">
        <w:rPr>
          <w:rFonts w:cstheme="minorHAnsi"/>
          <w:b/>
          <w:color w:val="FF0000"/>
          <w:sz w:val="56"/>
          <w:szCs w:val="56"/>
          <w:lang w:val="es-MX"/>
        </w:rPr>
        <w:t>ú</w:t>
      </w:r>
      <w:r w:rsidR="003E1BBB" w:rsidRPr="00DB41BD">
        <w:rPr>
          <w:b/>
          <w:color w:val="FF0000"/>
          <w:sz w:val="56"/>
          <w:szCs w:val="56"/>
          <w:lang w:val="es-MX"/>
        </w:rPr>
        <w:t>blico</w:t>
      </w:r>
    </w:p>
    <w:p w:rsidR="007253DC" w:rsidRPr="003E1BBB" w:rsidRDefault="003E1BBB" w:rsidP="007253DC">
      <w:pPr>
        <w:spacing w:after="0" w:line="240" w:lineRule="auto"/>
        <w:jc w:val="both"/>
        <w:rPr>
          <w:rFonts w:ascii="Arial" w:eastAsiaTheme="minorEastAsia" w:hAnsi="Arial" w:cs="Arial"/>
          <w:sz w:val="30"/>
          <w:szCs w:val="30"/>
          <w:lang w:val="es-MX" w:bidi="en-US"/>
        </w:rPr>
      </w:pPr>
      <w:r>
        <w:rPr>
          <w:rFonts w:ascii="Arial" w:eastAsiaTheme="minorEastAsia" w:hAnsi="Arial" w:cs="Arial"/>
          <w:sz w:val="30"/>
          <w:szCs w:val="30"/>
          <w:lang w:val="es-MX" w:bidi="en-US"/>
        </w:rPr>
        <w:t>El Condado de Glenn está monitoreando actualmente el nivel de riesgo de COVID-19 para el público. El personal del condado está trabajando diariamente para proteger a nuestra comunidad.</w:t>
      </w:r>
    </w:p>
    <w:p w:rsidR="007253DC" w:rsidRPr="003E1BBB" w:rsidRDefault="007253DC" w:rsidP="007253DC">
      <w:pPr>
        <w:spacing w:after="0" w:line="240" w:lineRule="auto"/>
        <w:ind w:left="1440" w:right="346" w:hanging="1440"/>
        <w:jc w:val="both"/>
        <w:rPr>
          <w:rFonts w:ascii="Arial" w:eastAsiaTheme="minorEastAsia" w:hAnsi="Arial" w:cs="Arial"/>
          <w:sz w:val="30"/>
          <w:szCs w:val="30"/>
          <w:lang w:val="es-MX" w:bidi="en-US"/>
        </w:rPr>
      </w:pPr>
    </w:p>
    <w:p w:rsidR="007253DC" w:rsidRPr="003E1BBB" w:rsidRDefault="003E1BBB" w:rsidP="007253DC">
      <w:pPr>
        <w:spacing w:after="0" w:line="240" w:lineRule="auto"/>
        <w:jc w:val="both"/>
        <w:rPr>
          <w:rFonts w:ascii="Arial" w:eastAsiaTheme="minorEastAsia" w:hAnsi="Arial" w:cs="Arial"/>
          <w:sz w:val="30"/>
          <w:szCs w:val="30"/>
          <w:lang w:val="es-MX" w:bidi="en-US"/>
        </w:rPr>
      </w:pPr>
      <w:r w:rsidRPr="003E1BBB">
        <w:rPr>
          <w:rFonts w:ascii="Arial" w:eastAsiaTheme="minorEastAsia" w:hAnsi="Arial" w:cs="Arial"/>
          <w:sz w:val="30"/>
          <w:szCs w:val="30"/>
          <w:lang w:val="es-MX" w:bidi="en-US"/>
        </w:rPr>
        <w:t xml:space="preserve">Instamos a las personas a seguir las recomendaciones locales, estatales y federales, incluyendo el lavado regular de manos, permanecer en casa si se siente enfermo, mantener el distanciamiento social, y llamar a su médico si usted está experimentando síntomas </w:t>
      </w:r>
      <w:r>
        <w:rPr>
          <w:rFonts w:ascii="Arial" w:eastAsiaTheme="minorEastAsia" w:hAnsi="Arial" w:cs="Arial"/>
          <w:sz w:val="30"/>
          <w:szCs w:val="30"/>
          <w:lang w:val="es-MX" w:bidi="en-US"/>
        </w:rPr>
        <w:t xml:space="preserve">de </w:t>
      </w:r>
      <w:r w:rsidRPr="003E1BBB">
        <w:rPr>
          <w:rFonts w:ascii="Arial" w:eastAsiaTheme="minorEastAsia" w:hAnsi="Arial" w:cs="Arial"/>
          <w:sz w:val="30"/>
          <w:szCs w:val="30"/>
          <w:lang w:val="es-MX" w:bidi="en-US"/>
        </w:rPr>
        <w:t>COVID-19 (fiebre, fatiga, tos, y dolores de cabeza / cuerpo).</w:t>
      </w:r>
    </w:p>
    <w:p w:rsidR="007253DC" w:rsidRPr="003E1BBB" w:rsidRDefault="007253DC" w:rsidP="007253DC">
      <w:pPr>
        <w:spacing w:after="0" w:line="240" w:lineRule="auto"/>
        <w:ind w:left="1440" w:hanging="1440"/>
        <w:jc w:val="both"/>
        <w:rPr>
          <w:rFonts w:ascii="Arial" w:eastAsiaTheme="minorEastAsia" w:hAnsi="Arial" w:cs="Arial"/>
          <w:sz w:val="30"/>
          <w:szCs w:val="30"/>
          <w:lang w:val="es-MX" w:bidi="en-US"/>
        </w:rPr>
      </w:pPr>
      <w:bookmarkStart w:id="0" w:name="_GoBack"/>
      <w:bookmarkEnd w:id="0"/>
    </w:p>
    <w:p w:rsidR="007253DC" w:rsidRPr="00770F4F" w:rsidRDefault="00770F4F" w:rsidP="007253DC">
      <w:pPr>
        <w:spacing w:after="0" w:line="240" w:lineRule="auto"/>
        <w:jc w:val="both"/>
        <w:rPr>
          <w:rFonts w:ascii="Arial" w:eastAsiaTheme="minorEastAsia" w:hAnsi="Arial" w:cs="Arial"/>
          <w:sz w:val="30"/>
          <w:szCs w:val="30"/>
          <w:lang w:val="es-MX" w:bidi="en-US"/>
        </w:rPr>
      </w:pPr>
      <w:r w:rsidRPr="00770F4F">
        <w:rPr>
          <w:rFonts w:ascii="Arial" w:eastAsiaTheme="minorEastAsia" w:hAnsi="Arial" w:cs="Arial"/>
          <w:sz w:val="30"/>
          <w:szCs w:val="30"/>
          <w:lang w:val="es-MX" w:bidi="en-US"/>
        </w:rPr>
        <w:t>Aunque no hay casos confirmados de COVID-19 en el condado de Glenn (al 18 de marzo de 2020), la Agencia de Servicios de Planificación y Desarrollo Comunitario (PCDSA) interactúa con ciudadanos de todo el norte de California de forma regular donde hay casos confirmados de COVID 19. Muchos contratistas y su personal viajan desde Sacramento, Fresno, el área de la bahía, etc. para permitir proyectos de construcción.</w:t>
      </w:r>
    </w:p>
    <w:p w:rsidR="007253DC" w:rsidRPr="00770F4F" w:rsidRDefault="007253DC" w:rsidP="007253DC">
      <w:pPr>
        <w:spacing w:after="0" w:line="240" w:lineRule="auto"/>
        <w:ind w:left="1440" w:hanging="1440"/>
        <w:jc w:val="both"/>
        <w:rPr>
          <w:rFonts w:ascii="Arial" w:eastAsiaTheme="minorEastAsia" w:hAnsi="Arial" w:cs="Arial"/>
          <w:sz w:val="30"/>
          <w:szCs w:val="30"/>
          <w:lang w:val="es-MX" w:bidi="en-US"/>
        </w:rPr>
      </w:pPr>
    </w:p>
    <w:p w:rsidR="007253DC" w:rsidRPr="00770F4F" w:rsidRDefault="00770F4F" w:rsidP="007253DC">
      <w:pPr>
        <w:spacing w:after="0" w:line="240" w:lineRule="auto"/>
        <w:jc w:val="both"/>
        <w:rPr>
          <w:rFonts w:ascii="Arial" w:eastAsiaTheme="minorEastAsia" w:hAnsi="Arial" w:cs="Arial"/>
          <w:sz w:val="30"/>
          <w:szCs w:val="30"/>
          <w:lang w:val="es-MX" w:bidi="en-US"/>
        </w:rPr>
      </w:pPr>
      <w:r w:rsidRPr="00770F4F">
        <w:rPr>
          <w:rFonts w:ascii="Arial" w:eastAsiaTheme="minorEastAsia" w:hAnsi="Arial" w:cs="Arial"/>
          <w:sz w:val="30"/>
          <w:szCs w:val="30"/>
          <w:lang w:val="es-MX" w:bidi="en-US"/>
        </w:rPr>
        <w:t xml:space="preserve">En un esfuerzo por evitar la posible propagación de COVID-19 a través de la interacción </w:t>
      </w:r>
      <w:r>
        <w:rPr>
          <w:rFonts w:ascii="Arial" w:eastAsiaTheme="minorEastAsia" w:hAnsi="Arial" w:cs="Arial"/>
          <w:sz w:val="30"/>
          <w:szCs w:val="30"/>
          <w:lang w:val="es-MX" w:bidi="en-US"/>
        </w:rPr>
        <w:t xml:space="preserve">de </w:t>
      </w:r>
      <w:r w:rsidRPr="00770F4F">
        <w:rPr>
          <w:rFonts w:ascii="Arial" w:eastAsiaTheme="minorEastAsia" w:hAnsi="Arial" w:cs="Arial"/>
          <w:sz w:val="30"/>
          <w:szCs w:val="30"/>
          <w:lang w:val="es-MX" w:bidi="en-US"/>
        </w:rPr>
        <w:t>persona a persona en la comunidad, se puede organizar videoconferencia para citas o reuniones. Además, la PCDSA está tomando las siguientes medidas de precaución:</w:t>
      </w:r>
    </w:p>
    <w:p w:rsidR="007253DC" w:rsidRPr="00770F4F" w:rsidRDefault="007253DC" w:rsidP="007253DC">
      <w:pPr>
        <w:spacing w:after="0" w:line="240" w:lineRule="auto"/>
        <w:jc w:val="both"/>
        <w:rPr>
          <w:rFonts w:ascii="Arial" w:eastAsiaTheme="minorEastAsia" w:hAnsi="Arial" w:cs="Arial"/>
          <w:sz w:val="30"/>
          <w:szCs w:val="30"/>
          <w:lang w:val="es-MX" w:bidi="en-US"/>
        </w:rPr>
      </w:pPr>
    </w:p>
    <w:p w:rsidR="007253DC" w:rsidRPr="004F75A4" w:rsidRDefault="00770F4F" w:rsidP="00DB41BD">
      <w:pPr>
        <w:spacing w:after="0" w:line="240" w:lineRule="auto"/>
        <w:jc w:val="both"/>
        <w:rPr>
          <w:rFonts w:ascii="Arial" w:eastAsia="Calibri" w:hAnsi="Arial" w:cs="Arial"/>
          <w:b/>
          <w:color w:val="000000"/>
          <w:sz w:val="30"/>
          <w:szCs w:val="30"/>
          <w:u w:val="single"/>
        </w:rPr>
      </w:pPr>
      <w:r w:rsidRPr="00770F4F">
        <w:rPr>
          <w:rFonts w:ascii="Arial" w:eastAsia="Calibri" w:hAnsi="Arial" w:cs="Arial"/>
          <w:b/>
          <w:color w:val="000000"/>
          <w:sz w:val="30"/>
          <w:szCs w:val="30"/>
          <w:u w:val="single"/>
          <w:lang w:val="es-MX"/>
        </w:rPr>
        <w:t>División de Planificación</w:t>
      </w:r>
    </w:p>
    <w:p w:rsidR="007253DC" w:rsidRPr="00770F4F" w:rsidRDefault="00770F4F" w:rsidP="007253DC">
      <w:pPr>
        <w:spacing w:after="0" w:line="240" w:lineRule="auto"/>
        <w:jc w:val="both"/>
        <w:rPr>
          <w:rFonts w:ascii="Arial" w:eastAsia="Calibri" w:hAnsi="Arial" w:cs="Arial"/>
          <w:color w:val="000000"/>
          <w:sz w:val="30"/>
          <w:szCs w:val="30"/>
          <w:lang w:val="es-MX"/>
        </w:rPr>
      </w:pPr>
      <w:r w:rsidRPr="00770F4F">
        <w:rPr>
          <w:rFonts w:ascii="Arial" w:eastAsia="Calibri" w:hAnsi="Arial" w:cs="Arial"/>
          <w:color w:val="000000"/>
          <w:sz w:val="30"/>
          <w:szCs w:val="30"/>
          <w:lang w:val="es-MX"/>
        </w:rPr>
        <w:t>Hasta nuevo aviso, los nue</w:t>
      </w:r>
      <w:r>
        <w:rPr>
          <w:rFonts w:ascii="Arial" w:eastAsia="Calibri" w:hAnsi="Arial" w:cs="Arial"/>
          <w:color w:val="000000"/>
          <w:sz w:val="30"/>
          <w:szCs w:val="30"/>
          <w:lang w:val="es-MX"/>
        </w:rPr>
        <w:t>vos proyectos de p</w:t>
      </w:r>
      <w:r w:rsidRPr="00770F4F">
        <w:rPr>
          <w:rFonts w:ascii="Arial" w:eastAsia="Calibri" w:hAnsi="Arial" w:cs="Arial"/>
          <w:color w:val="000000"/>
          <w:sz w:val="30"/>
          <w:szCs w:val="30"/>
          <w:lang w:val="es-MX"/>
        </w:rPr>
        <w:t>lanificación no se presentará</w:t>
      </w:r>
      <w:r>
        <w:rPr>
          <w:rFonts w:ascii="Arial" w:eastAsia="Calibri" w:hAnsi="Arial" w:cs="Arial"/>
          <w:color w:val="000000"/>
          <w:sz w:val="30"/>
          <w:szCs w:val="30"/>
          <w:lang w:val="es-MX"/>
        </w:rPr>
        <w:t>n en persona. Todos los nuevos proyectos de p</w:t>
      </w:r>
      <w:r w:rsidRPr="00770F4F">
        <w:rPr>
          <w:rFonts w:ascii="Arial" w:eastAsia="Calibri" w:hAnsi="Arial" w:cs="Arial"/>
          <w:color w:val="000000"/>
          <w:sz w:val="30"/>
          <w:szCs w:val="30"/>
          <w:lang w:val="es-MX"/>
        </w:rPr>
        <w:t xml:space="preserve">lanificación se enviarán a través de correo electrónico, servicio postal o en la casilla de entrega ubicada fuera de la oficina de PCDSA en 225 N. </w:t>
      </w:r>
      <w:proofErr w:type="spellStart"/>
      <w:r w:rsidRPr="00770F4F">
        <w:rPr>
          <w:rFonts w:ascii="Arial" w:eastAsia="Calibri" w:hAnsi="Arial" w:cs="Arial"/>
          <w:color w:val="000000"/>
          <w:sz w:val="30"/>
          <w:szCs w:val="30"/>
          <w:lang w:val="es-MX"/>
        </w:rPr>
        <w:t>Tehama</w:t>
      </w:r>
      <w:proofErr w:type="spellEnd"/>
      <w:r w:rsidRPr="00770F4F">
        <w:rPr>
          <w:rFonts w:ascii="Arial" w:eastAsia="Calibri" w:hAnsi="Arial" w:cs="Arial"/>
          <w:color w:val="000000"/>
          <w:sz w:val="30"/>
          <w:szCs w:val="30"/>
          <w:lang w:val="es-MX"/>
        </w:rPr>
        <w:t xml:space="preserve"> Street. Durante este tiempo, los </w:t>
      </w:r>
      <w:r>
        <w:rPr>
          <w:rFonts w:ascii="Arial" w:eastAsia="Calibri" w:hAnsi="Arial" w:cs="Arial"/>
          <w:color w:val="000000"/>
          <w:sz w:val="30"/>
          <w:szCs w:val="30"/>
          <w:lang w:val="es-MX"/>
        </w:rPr>
        <w:t>cargos cobrados se limitarán a c</w:t>
      </w:r>
      <w:r w:rsidRPr="00770F4F">
        <w:rPr>
          <w:rFonts w:ascii="Arial" w:eastAsia="Calibri" w:hAnsi="Arial" w:cs="Arial"/>
          <w:color w:val="000000"/>
          <w:sz w:val="30"/>
          <w:szCs w:val="30"/>
          <w:lang w:val="es-MX"/>
        </w:rPr>
        <w:t xml:space="preserve">heque (enviado por correo con </w:t>
      </w:r>
      <w:r>
        <w:rPr>
          <w:rFonts w:ascii="Arial" w:eastAsia="Calibri" w:hAnsi="Arial" w:cs="Arial"/>
          <w:color w:val="000000"/>
          <w:sz w:val="30"/>
          <w:szCs w:val="30"/>
          <w:lang w:val="es-MX"/>
        </w:rPr>
        <w:t>la aplicación) o pagar</w:t>
      </w:r>
      <w:r w:rsidRPr="00770F4F">
        <w:rPr>
          <w:rFonts w:ascii="Arial" w:eastAsia="Calibri" w:hAnsi="Arial" w:cs="Arial"/>
          <w:color w:val="000000"/>
          <w:sz w:val="30"/>
          <w:szCs w:val="30"/>
          <w:lang w:val="es-MX"/>
        </w:rPr>
        <w:t xml:space="preserve"> con tarjeta de crédito por teléfono.</w:t>
      </w:r>
    </w:p>
    <w:p w:rsidR="007253DC" w:rsidRPr="00770F4F" w:rsidRDefault="007253DC" w:rsidP="007253DC">
      <w:pPr>
        <w:spacing w:after="0" w:line="240" w:lineRule="auto"/>
        <w:jc w:val="both"/>
        <w:rPr>
          <w:rFonts w:ascii="Arial" w:eastAsia="Calibri" w:hAnsi="Arial" w:cs="Arial"/>
          <w:color w:val="000000"/>
          <w:sz w:val="30"/>
          <w:szCs w:val="30"/>
          <w:lang w:val="es-MX"/>
        </w:rPr>
      </w:pPr>
    </w:p>
    <w:p w:rsidR="007253DC" w:rsidRPr="00770F4F" w:rsidRDefault="00770F4F" w:rsidP="007253DC">
      <w:pPr>
        <w:spacing w:after="0" w:line="240" w:lineRule="auto"/>
        <w:jc w:val="both"/>
        <w:rPr>
          <w:rFonts w:ascii="Arial" w:eastAsia="Calibri" w:hAnsi="Arial" w:cs="Arial"/>
          <w:color w:val="000000"/>
          <w:sz w:val="30"/>
          <w:szCs w:val="30"/>
          <w:lang w:val="es-MX"/>
        </w:rPr>
      </w:pPr>
      <w:r w:rsidRPr="00770F4F">
        <w:rPr>
          <w:rFonts w:ascii="Arial" w:eastAsia="Calibri" w:hAnsi="Arial" w:cs="Arial"/>
          <w:color w:val="000000"/>
          <w:sz w:val="30"/>
          <w:szCs w:val="30"/>
          <w:lang w:val="es-MX"/>
        </w:rPr>
        <w:t>Para preguntas sobre un proyecto de planificación enviado, póngase en contacto con el planificador asignado.</w:t>
      </w:r>
      <w:r w:rsidR="00DB41BD">
        <w:rPr>
          <w:rFonts w:ascii="Arial" w:eastAsia="Calibri" w:hAnsi="Arial" w:cs="Arial"/>
          <w:color w:val="000000"/>
          <w:sz w:val="30"/>
          <w:szCs w:val="30"/>
          <w:lang w:val="es-MX"/>
        </w:rPr>
        <w:t xml:space="preserve"> </w:t>
      </w:r>
      <w:r w:rsidRPr="00770F4F">
        <w:rPr>
          <w:rFonts w:ascii="Arial" w:eastAsia="Calibri" w:hAnsi="Arial" w:cs="Arial"/>
          <w:color w:val="000000"/>
          <w:sz w:val="30"/>
          <w:szCs w:val="30"/>
          <w:lang w:val="es-MX"/>
        </w:rPr>
        <w:t xml:space="preserve">Si no conoce el planificador asignado o para otras consultas, incluyendo preguntas generales o consultas de zonificación, comuníquese con la División de Planificación por correo electrónico a </w:t>
      </w:r>
      <w:hyperlink r:id="rId8" w:history="1">
        <w:r w:rsidR="00F1242C">
          <w:rPr>
            <w:rStyle w:val="Hyperlink"/>
            <w:rFonts w:ascii="Arial" w:eastAsia="Calibri" w:hAnsi="Arial" w:cs="Arial"/>
            <w:sz w:val="30"/>
            <w:szCs w:val="30"/>
            <w:lang w:val="es-MX"/>
          </w:rPr>
          <w:t>planning@countyofglenn.net</w:t>
        </w:r>
      </w:hyperlink>
      <w:r w:rsidRPr="00770F4F">
        <w:rPr>
          <w:rFonts w:ascii="Arial" w:eastAsia="Calibri" w:hAnsi="Arial" w:cs="Arial"/>
          <w:color w:val="000000"/>
          <w:sz w:val="30"/>
          <w:szCs w:val="30"/>
          <w:lang w:val="es-MX"/>
        </w:rPr>
        <w:t xml:space="preserve"> o por teléfono al 530-934-6540.</w:t>
      </w:r>
    </w:p>
    <w:p w:rsidR="007253DC" w:rsidRPr="00770F4F" w:rsidRDefault="007253DC" w:rsidP="007253DC">
      <w:pPr>
        <w:spacing w:after="0" w:line="240" w:lineRule="auto"/>
        <w:jc w:val="both"/>
        <w:rPr>
          <w:rFonts w:ascii="Arial" w:eastAsia="Calibri" w:hAnsi="Arial" w:cs="Arial"/>
          <w:color w:val="000000"/>
          <w:sz w:val="30"/>
          <w:szCs w:val="30"/>
          <w:lang w:val="es-MX"/>
        </w:rPr>
      </w:pPr>
    </w:p>
    <w:p w:rsidR="007253DC" w:rsidRPr="00770F4F" w:rsidRDefault="00770F4F" w:rsidP="007253DC">
      <w:pPr>
        <w:spacing w:after="0" w:line="240" w:lineRule="auto"/>
        <w:jc w:val="both"/>
        <w:rPr>
          <w:rFonts w:ascii="Arial" w:eastAsia="Calibri" w:hAnsi="Arial" w:cs="Arial"/>
          <w:sz w:val="30"/>
          <w:szCs w:val="30"/>
          <w:lang w:val="es-MX"/>
        </w:rPr>
      </w:pPr>
      <w:r w:rsidRPr="00770F4F">
        <w:rPr>
          <w:rFonts w:ascii="Arial" w:eastAsia="Calibri" w:hAnsi="Arial" w:cs="Arial"/>
          <w:sz w:val="30"/>
          <w:szCs w:val="30"/>
          <w:lang w:val="es-MX"/>
        </w:rPr>
        <w:t xml:space="preserve">Animamos a todos a utilizar los recursos </w:t>
      </w:r>
      <w:r>
        <w:rPr>
          <w:rFonts w:ascii="Arial" w:eastAsia="Calibri" w:hAnsi="Arial" w:cs="Arial"/>
          <w:sz w:val="30"/>
          <w:szCs w:val="30"/>
          <w:lang w:val="es-MX"/>
        </w:rPr>
        <w:t>online</w:t>
      </w:r>
      <w:r w:rsidRPr="00770F4F">
        <w:rPr>
          <w:rFonts w:ascii="Arial" w:eastAsia="Calibri" w:hAnsi="Arial" w:cs="Arial"/>
          <w:sz w:val="30"/>
          <w:szCs w:val="30"/>
          <w:lang w:val="es-MX"/>
        </w:rPr>
        <w:t xml:space="preserve"> disponibles en el </w:t>
      </w:r>
      <w:hyperlink r:id="rId9" w:history="1">
        <w:r w:rsidR="00F1242C">
          <w:rPr>
            <w:rStyle w:val="Hyperlink"/>
            <w:rFonts w:ascii="Arial" w:eastAsia="Calibri" w:hAnsi="Arial" w:cs="Arial"/>
            <w:sz w:val="30"/>
            <w:szCs w:val="30"/>
            <w:lang w:val="es-MX"/>
          </w:rPr>
          <w:t>sitio web de la división</w:t>
        </w:r>
        <w:r w:rsidRPr="00F1242C">
          <w:rPr>
            <w:rStyle w:val="Hyperlink"/>
            <w:rFonts w:ascii="Arial" w:eastAsia="Calibri" w:hAnsi="Arial" w:cs="Arial"/>
            <w:sz w:val="30"/>
            <w:szCs w:val="30"/>
            <w:lang w:val="es-MX"/>
          </w:rPr>
          <w:t xml:space="preserve"> de planificación</w:t>
        </w:r>
      </w:hyperlink>
      <w:r w:rsidRPr="00770F4F">
        <w:rPr>
          <w:rFonts w:ascii="Arial" w:eastAsia="Calibri" w:hAnsi="Arial" w:cs="Arial"/>
          <w:sz w:val="30"/>
          <w:szCs w:val="30"/>
          <w:lang w:val="es-MX"/>
        </w:rPr>
        <w:t xml:space="preserve">, </w:t>
      </w:r>
      <w:hyperlink r:id="rId10" w:history="1">
        <w:r w:rsidRPr="00F1242C">
          <w:rPr>
            <w:rStyle w:val="Hyperlink"/>
            <w:rFonts w:ascii="Arial" w:eastAsia="Calibri" w:hAnsi="Arial" w:cs="Arial"/>
            <w:sz w:val="30"/>
            <w:szCs w:val="30"/>
            <w:lang w:val="es-MX"/>
          </w:rPr>
          <w:t>el mapa de zonificación</w:t>
        </w:r>
      </w:hyperlink>
      <w:r w:rsidRPr="00770F4F">
        <w:rPr>
          <w:rFonts w:ascii="Arial" w:eastAsia="Calibri" w:hAnsi="Arial" w:cs="Arial"/>
          <w:sz w:val="30"/>
          <w:szCs w:val="30"/>
          <w:lang w:val="es-MX"/>
        </w:rPr>
        <w:t xml:space="preserve"> o el </w:t>
      </w:r>
      <w:hyperlink r:id="rId11" w:history="1">
        <w:r w:rsidRPr="00F1242C">
          <w:rPr>
            <w:rStyle w:val="Hyperlink"/>
            <w:rFonts w:ascii="Arial" w:eastAsia="Calibri" w:hAnsi="Arial" w:cs="Arial"/>
            <w:sz w:val="30"/>
            <w:szCs w:val="30"/>
            <w:lang w:val="es-MX"/>
          </w:rPr>
          <w:t>Código de Desarrollo Unificado del Condado de Glenn (Título 15)</w:t>
        </w:r>
      </w:hyperlink>
      <w:r w:rsidRPr="00770F4F">
        <w:rPr>
          <w:rFonts w:ascii="Arial" w:eastAsia="Calibri" w:hAnsi="Arial" w:cs="Arial"/>
          <w:sz w:val="30"/>
          <w:szCs w:val="30"/>
          <w:lang w:val="es-MX"/>
        </w:rPr>
        <w:t>:</w:t>
      </w:r>
    </w:p>
    <w:p w:rsidR="007253DC" w:rsidRPr="00770F4F" w:rsidRDefault="007253DC" w:rsidP="007253DC">
      <w:pPr>
        <w:spacing w:after="0" w:line="240" w:lineRule="auto"/>
        <w:jc w:val="both"/>
        <w:rPr>
          <w:rFonts w:ascii="Arial" w:eastAsia="Calibri" w:hAnsi="Arial" w:cs="Arial"/>
          <w:b/>
          <w:color w:val="000000"/>
          <w:sz w:val="30"/>
          <w:szCs w:val="30"/>
          <w:u w:val="single"/>
          <w:lang w:val="es-MX"/>
        </w:rPr>
      </w:pPr>
    </w:p>
    <w:p w:rsidR="007253DC" w:rsidRPr="004F75A4" w:rsidRDefault="007253DC" w:rsidP="00DB41BD">
      <w:pPr>
        <w:spacing w:after="0" w:line="240" w:lineRule="auto"/>
        <w:jc w:val="both"/>
        <w:rPr>
          <w:rFonts w:ascii="Arial" w:eastAsia="Calibri" w:hAnsi="Arial" w:cs="Arial"/>
          <w:b/>
          <w:color w:val="000000"/>
          <w:sz w:val="30"/>
          <w:szCs w:val="30"/>
          <w:u w:val="single"/>
        </w:rPr>
      </w:pPr>
      <w:r w:rsidRPr="004F75A4">
        <w:rPr>
          <w:rFonts w:ascii="Arial" w:eastAsia="Calibri" w:hAnsi="Arial" w:cs="Arial"/>
          <w:b/>
          <w:color w:val="000000"/>
          <w:sz w:val="30"/>
          <w:szCs w:val="30"/>
          <w:u w:val="single"/>
        </w:rPr>
        <w:t xml:space="preserve">Building Department </w:t>
      </w:r>
    </w:p>
    <w:p w:rsidR="007253DC" w:rsidRPr="00F1242C" w:rsidRDefault="00F1242C" w:rsidP="007253DC">
      <w:pPr>
        <w:spacing w:after="0" w:line="240" w:lineRule="auto"/>
        <w:jc w:val="both"/>
        <w:rPr>
          <w:rFonts w:ascii="Arial" w:eastAsia="Calibri" w:hAnsi="Arial" w:cs="Arial"/>
          <w:color w:val="000000"/>
          <w:sz w:val="30"/>
          <w:szCs w:val="30"/>
          <w:lang w:val="es-MX"/>
        </w:rPr>
      </w:pPr>
      <w:r w:rsidRPr="00F1242C">
        <w:rPr>
          <w:rFonts w:ascii="Arial" w:eastAsia="Calibri" w:hAnsi="Arial" w:cs="Arial"/>
          <w:color w:val="000000"/>
          <w:sz w:val="30"/>
          <w:szCs w:val="30"/>
          <w:lang w:val="es-MX"/>
        </w:rPr>
        <w:t>Las consultas</w:t>
      </w:r>
      <w:r>
        <w:rPr>
          <w:rFonts w:ascii="Arial" w:eastAsia="Calibri" w:hAnsi="Arial" w:cs="Arial"/>
          <w:color w:val="000000"/>
          <w:sz w:val="30"/>
          <w:szCs w:val="30"/>
          <w:lang w:val="es-MX"/>
        </w:rPr>
        <w:t xml:space="preserve"> sobre </w:t>
      </w:r>
      <w:r w:rsidRPr="00F1242C">
        <w:rPr>
          <w:rFonts w:ascii="Arial" w:eastAsia="Calibri" w:hAnsi="Arial" w:cs="Arial"/>
          <w:color w:val="000000"/>
          <w:sz w:val="30"/>
          <w:szCs w:val="30"/>
          <w:lang w:val="es-MX"/>
        </w:rPr>
        <w:t xml:space="preserve">permisos de construcción, solicitudes y planes se pueden enviar electrónicamente por correo electrónico a </w:t>
      </w:r>
      <w:hyperlink r:id="rId12" w:history="1">
        <w:r w:rsidRPr="00F1242C">
          <w:rPr>
            <w:rStyle w:val="Hyperlink"/>
            <w:rFonts w:ascii="Arial" w:eastAsia="Calibri" w:hAnsi="Arial" w:cs="Arial"/>
            <w:sz w:val="30"/>
            <w:szCs w:val="30"/>
            <w:lang w:val="es-MX"/>
          </w:rPr>
          <w:t>ppwabuildinginspection@countyofglenn.net</w:t>
        </w:r>
      </w:hyperlink>
      <w:r w:rsidRPr="00F1242C">
        <w:rPr>
          <w:rFonts w:ascii="Arial" w:eastAsia="Calibri" w:hAnsi="Arial" w:cs="Arial"/>
          <w:color w:val="000000"/>
          <w:sz w:val="30"/>
          <w:szCs w:val="30"/>
          <w:lang w:val="es-MX"/>
        </w:rPr>
        <w:t>. Por favor llame al 530-934-6546 con cualquier pregunta. Si no podemos contestar inmediatamente el teléfono, por favor deje un mensaje y alguien se pondrá en contacto con usted.</w:t>
      </w:r>
    </w:p>
    <w:p w:rsidR="007253DC" w:rsidRPr="00F1242C" w:rsidRDefault="007253DC" w:rsidP="007253DC">
      <w:pPr>
        <w:spacing w:after="0" w:line="240" w:lineRule="auto"/>
        <w:jc w:val="both"/>
        <w:rPr>
          <w:rFonts w:ascii="Arial" w:eastAsia="Calibri" w:hAnsi="Arial" w:cs="Arial"/>
          <w:color w:val="000000"/>
          <w:sz w:val="30"/>
          <w:szCs w:val="30"/>
          <w:lang w:val="es-MX"/>
        </w:rPr>
      </w:pPr>
    </w:p>
    <w:p w:rsidR="007253DC" w:rsidRPr="004D70AB" w:rsidRDefault="004D70AB" w:rsidP="007253DC">
      <w:pPr>
        <w:spacing w:after="0" w:line="240" w:lineRule="auto"/>
        <w:jc w:val="both"/>
        <w:rPr>
          <w:rFonts w:ascii="Arial" w:eastAsia="Calibri" w:hAnsi="Arial" w:cs="Arial"/>
          <w:color w:val="000000"/>
          <w:sz w:val="30"/>
          <w:szCs w:val="30"/>
          <w:lang w:val="es-MX"/>
        </w:rPr>
      </w:pPr>
      <w:r w:rsidRPr="004D70AB">
        <w:rPr>
          <w:rFonts w:ascii="Arial" w:eastAsia="Calibri" w:hAnsi="Arial" w:cs="Arial"/>
          <w:color w:val="000000"/>
          <w:sz w:val="30"/>
          <w:szCs w:val="30"/>
          <w:lang w:val="es-MX"/>
        </w:rPr>
        <w:t>Una vez que las solicitudes han si</w:t>
      </w:r>
      <w:r>
        <w:rPr>
          <w:rFonts w:ascii="Arial" w:eastAsia="Calibri" w:hAnsi="Arial" w:cs="Arial"/>
          <w:color w:val="000000"/>
          <w:sz w:val="30"/>
          <w:szCs w:val="30"/>
          <w:lang w:val="es-MX"/>
        </w:rPr>
        <w:t>do examinadas, el personal del c</w:t>
      </w:r>
      <w:r w:rsidRPr="004D70AB">
        <w:rPr>
          <w:rFonts w:ascii="Arial" w:eastAsia="Calibri" w:hAnsi="Arial" w:cs="Arial"/>
          <w:color w:val="000000"/>
          <w:sz w:val="30"/>
          <w:szCs w:val="30"/>
          <w:lang w:val="es-MX"/>
        </w:rPr>
        <w:t>ondado calculará las tarifas y se pondrá en contacto con los solicitantes para el pago. Las solicitudes no se consideran completas hasta que el departamento haya respondido y se reciba el pago. Podemos aceptar pagos con tarjeta de crédito por teléfono, así como cheques enviados por correo. El personal del condado trabajará con el solicitante durante todo el proceso y tiene la capacidad de emitir permisos de forma remota.</w:t>
      </w:r>
    </w:p>
    <w:p w:rsidR="007253DC" w:rsidRPr="004D70AB" w:rsidRDefault="007253DC" w:rsidP="007253DC">
      <w:pPr>
        <w:spacing w:after="0" w:line="240" w:lineRule="auto"/>
        <w:jc w:val="both"/>
        <w:rPr>
          <w:rFonts w:ascii="Arial" w:eastAsia="Calibri" w:hAnsi="Arial" w:cs="Arial"/>
          <w:color w:val="000000"/>
          <w:sz w:val="30"/>
          <w:szCs w:val="30"/>
          <w:lang w:val="es-MX"/>
        </w:rPr>
      </w:pPr>
    </w:p>
    <w:p w:rsidR="007253DC" w:rsidRPr="004D70AB" w:rsidRDefault="004D70AB" w:rsidP="007253DC">
      <w:pPr>
        <w:spacing w:after="0" w:line="240" w:lineRule="auto"/>
        <w:jc w:val="both"/>
        <w:rPr>
          <w:rFonts w:ascii="Arial" w:eastAsia="Calibri" w:hAnsi="Arial" w:cs="Arial"/>
          <w:color w:val="000000"/>
          <w:sz w:val="30"/>
          <w:szCs w:val="30"/>
          <w:lang w:val="es-MX"/>
        </w:rPr>
      </w:pPr>
      <w:r w:rsidRPr="004D70AB">
        <w:rPr>
          <w:rFonts w:ascii="Arial" w:eastAsia="Calibri" w:hAnsi="Arial" w:cs="Arial"/>
          <w:color w:val="000000"/>
          <w:sz w:val="30"/>
          <w:szCs w:val="30"/>
          <w:lang w:val="es-MX"/>
        </w:rPr>
        <w:t xml:space="preserve">Las inspecciones de edificios se limitan actualmente a espacios exteriores o no habitables. A medida que se desarrolla la situación </w:t>
      </w:r>
      <w:r>
        <w:rPr>
          <w:rFonts w:ascii="Arial" w:eastAsia="Calibri" w:hAnsi="Arial" w:cs="Arial"/>
          <w:color w:val="000000"/>
          <w:sz w:val="30"/>
          <w:szCs w:val="30"/>
          <w:lang w:val="es-MX"/>
        </w:rPr>
        <w:t>de</w:t>
      </w:r>
      <w:r w:rsidRPr="004D70AB">
        <w:rPr>
          <w:rFonts w:ascii="Arial" w:eastAsia="Calibri" w:hAnsi="Arial" w:cs="Arial"/>
          <w:color w:val="000000"/>
          <w:sz w:val="30"/>
          <w:szCs w:val="30"/>
          <w:lang w:val="es-MX"/>
        </w:rPr>
        <w:t xml:space="preserve"> COVID-19, las inspecciones pueden limitarse aún más, a sólo problemas de seguridad de la vida de emergencia.</w:t>
      </w:r>
    </w:p>
    <w:p w:rsidR="007253DC" w:rsidRPr="004D70AB" w:rsidRDefault="007253DC" w:rsidP="007253DC">
      <w:pPr>
        <w:spacing w:after="0" w:line="240" w:lineRule="auto"/>
        <w:jc w:val="both"/>
        <w:rPr>
          <w:rFonts w:ascii="Arial" w:eastAsia="Calibri" w:hAnsi="Arial" w:cs="Arial"/>
          <w:b/>
          <w:color w:val="000000"/>
          <w:sz w:val="30"/>
          <w:szCs w:val="30"/>
          <w:u w:val="single"/>
          <w:lang w:val="es-MX"/>
        </w:rPr>
      </w:pPr>
    </w:p>
    <w:p w:rsidR="007253DC" w:rsidRPr="004F75A4" w:rsidRDefault="007253DC" w:rsidP="00DB41BD">
      <w:pPr>
        <w:spacing w:after="0" w:line="240" w:lineRule="auto"/>
        <w:jc w:val="both"/>
        <w:rPr>
          <w:rFonts w:ascii="Arial" w:eastAsia="Calibri" w:hAnsi="Arial" w:cs="Arial"/>
          <w:b/>
          <w:color w:val="000000"/>
          <w:sz w:val="30"/>
          <w:szCs w:val="30"/>
          <w:u w:val="single"/>
        </w:rPr>
      </w:pPr>
      <w:r w:rsidRPr="004F75A4">
        <w:rPr>
          <w:rFonts w:ascii="Arial" w:eastAsia="Calibri" w:hAnsi="Arial" w:cs="Arial"/>
          <w:b/>
          <w:color w:val="000000"/>
          <w:sz w:val="30"/>
          <w:szCs w:val="30"/>
          <w:u w:val="single"/>
        </w:rPr>
        <w:t xml:space="preserve">Environmental Health </w:t>
      </w:r>
    </w:p>
    <w:p w:rsidR="007253DC" w:rsidRPr="00161BBB" w:rsidRDefault="00161BBB" w:rsidP="007253DC">
      <w:pPr>
        <w:spacing w:after="0" w:line="240" w:lineRule="auto"/>
        <w:jc w:val="both"/>
        <w:rPr>
          <w:rFonts w:ascii="Arial" w:eastAsia="Calibri" w:hAnsi="Arial" w:cs="Arial"/>
          <w:color w:val="000000"/>
          <w:sz w:val="30"/>
          <w:szCs w:val="30"/>
          <w:lang w:val="es-MX"/>
        </w:rPr>
      </w:pPr>
      <w:r w:rsidRPr="00161BBB">
        <w:rPr>
          <w:rFonts w:ascii="Arial" w:eastAsia="Calibri" w:hAnsi="Arial" w:cs="Arial"/>
          <w:color w:val="000000"/>
          <w:sz w:val="30"/>
          <w:szCs w:val="30"/>
          <w:lang w:val="es-MX"/>
        </w:rPr>
        <w:t xml:space="preserve">Hasta nuevo aviso, no se </w:t>
      </w:r>
      <w:r>
        <w:rPr>
          <w:rFonts w:ascii="Arial" w:eastAsia="Calibri" w:hAnsi="Arial" w:cs="Arial"/>
          <w:color w:val="000000"/>
          <w:sz w:val="30"/>
          <w:szCs w:val="30"/>
          <w:lang w:val="es-MX"/>
        </w:rPr>
        <w:t>acept</w:t>
      </w:r>
      <w:r w:rsidRPr="00161BBB">
        <w:rPr>
          <w:rFonts w:ascii="Arial" w:eastAsia="Calibri" w:hAnsi="Arial" w:cs="Arial"/>
          <w:color w:val="000000"/>
          <w:sz w:val="30"/>
          <w:szCs w:val="30"/>
          <w:lang w:val="es-MX"/>
        </w:rPr>
        <w:t xml:space="preserve">arán nuevos permisos de </w:t>
      </w:r>
      <w:proofErr w:type="spellStart"/>
      <w:r>
        <w:rPr>
          <w:rFonts w:ascii="Arial" w:eastAsia="Calibri" w:hAnsi="Arial" w:cs="Arial"/>
          <w:color w:val="000000"/>
          <w:sz w:val="30"/>
          <w:szCs w:val="30"/>
          <w:lang w:val="es-MX"/>
        </w:rPr>
        <w:t>Environmental</w:t>
      </w:r>
      <w:proofErr w:type="spellEnd"/>
      <w:r>
        <w:rPr>
          <w:rFonts w:ascii="Arial" w:eastAsia="Calibri" w:hAnsi="Arial" w:cs="Arial"/>
          <w:color w:val="000000"/>
          <w:sz w:val="30"/>
          <w:szCs w:val="30"/>
          <w:lang w:val="es-MX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30"/>
          <w:szCs w:val="30"/>
          <w:lang w:val="es-MX"/>
        </w:rPr>
        <w:t>Health</w:t>
      </w:r>
      <w:proofErr w:type="spellEnd"/>
      <w:r>
        <w:rPr>
          <w:rFonts w:ascii="Arial" w:eastAsia="Calibri" w:hAnsi="Arial" w:cs="Arial"/>
          <w:color w:val="000000"/>
          <w:sz w:val="30"/>
          <w:szCs w:val="30"/>
          <w:lang w:val="es-MX"/>
        </w:rPr>
        <w:t xml:space="preserve"> </w:t>
      </w:r>
      <w:r w:rsidRPr="00161BBB">
        <w:rPr>
          <w:rFonts w:ascii="Arial" w:eastAsia="Calibri" w:hAnsi="Arial" w:cs="Arial"/>
          <w:color w:val="000000"/>
          <w:sz w:val="30"/>
          <w:szCs w:val="30"/>
          <w:lang w:val="es-MX"/>
        </w:rPr>
        <w:t xml:space="preserve">en persona. Todos los nuevos permisos de </w:t>
      </w:r>
      <w:proofErr w:type="spellStart"/>
      <w:r>
        <w:rPr>
          <w:rFonts w:ascii="Arial" w:eastAsia="Calibri" w:hAnsi="Arial" w:cs="Arial"/>
          <w:color w:val="000000"/>
          <w:sz w:val="30"/>
          <w:szCs w:val="30"/>
          <w:lang w:val="es-MX"/>
        </w:rPr>
        <w:t>Environmental</w:t>
      </w:r>
      <w:proofErr w:type="spellEnd"/>
      <w:r>
        <w:rPr>
          <w:rFonts w:ascii="Arial" w:eastAsia="Calibri" w:hAnsi="Arial" w:cs="Arial"/>
          <w:color w:val="000000"/>
          <w:sz w:val="30"/>
          <w:szCs w:val="30"/>
          <w:lang w:val="es-MX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30"/>
          <w:szCs w:val="30"/>
          <w:lang w:val="es-MX"/>
        </w:rPr>
        <w:t>Health</w:t>
      </w:r>
      <w:proofErr w:type="spellEnd"/>
      <w:r w:rsidRPr="00161BBB">
        <w:rPr>
          <w:rFonts w:ascii="Arial" w:eastAsia="Calibri" w:hAnsi="Arial" w:cs="Arial"/>
          <w:color w:val="000000"/>
          <w:sz w:val="30"/>
          <w:szCs w:val="30"/>
          <w:lang w:val="es-MX"/>
        </w:rPr>
        <w:t xml:space="preserve"> se </w:t>
      </w:r>
      <w:r>
        <w:rPr>
          <w:rFonts w:ascii="Arial" w:eastAsia="Calibri" w:hAnsi="Arial" w:cs="Arial"/>
          <w:color w:val="000000"/>
          <w:sz w:val="30"/>
          <w:szCs w:val="30"/>
          <w:lang w:val="es-MX"/>
        </w:rPr>
        <w:t>presenta</w:t>
      </w:r>
      <w:r w:rsidRPr="00161BBB">
        <w:rPr>
          <w:rFonts w:ascii="Arial" w:eastAsia="Calibri" w:hAnsi="Arial" w:cs="Arial"/>
          <w:color w:val="000000"/>
          <w:sz w:val="30"/>
          <w:szCs w:val="30"/>
          <w:lang w:val="es-MX"/>
        </w:rPr>
        <w:t xml:space="preserve">rán por correo electrónico, servicio postal o caja de entrega. Durante este tiempo, los </w:t>
      </w:r>
      <w:r w:rsidR="00DB41BD">
        <w:rPr>
          <w:rFonts w:ascii="Arial" w:eastAsia="Calibri" w:hAnsi="Arial" w:cs="Arial"/>
          <w:color w:val="000000"/>
          <w:sz w:val="30"/>
          <w:szCs w:val="30"/>
          <w:lang w:val="es-MX"/>
        </w:rPr>
        <w:t>cargos cobrados se limitarán a c</w:t>
      </w:r>
      <w:r w:rsidRPr="00161BBB">
        <w:rPr>
          <w:rFonts w:ascii="Arial" w:eastAsia="Calibri" w:hAnsi="Arial" w:cs="Arial"/>
          <w:color w:val="000000"/>
          <w:sz w:val="30"/>
          <w:szCs w:val="30"/>
          <w:lang w:val="es-MX"/>
        </w:rPr>
        <w:t xml:space="preserve">heque (enviado por correo con </w:t>
      </w:r>
      <w:r w:rsidR="00DB41BD">
        <w:rPr>
          <w:rFonts w:ascii="Arial" w:eastAsia="Calibri" w:hAnsi="Arial" w:cs="Arial"/>
          <w:color w:val="000000"/>
          <w:sz w:val="30"/>
          <w:szCs w:val="30"/>
          <w:lang w:val="es-MX"/>
        </w:rPr>
        <w:t>la aplicación</w:t>
      </w:r>
      <w:r w:rsidRPr="00161BBB">
        <w:rPr>
          <w:rFonts w:ascii="Arial" w:eastAsia="Calibri" w:hAnsi="Arial" w:cs="Arial"/>
          <w:color w:val="000000"/>
          <w:sz w:val="30"/>
          <w:szCs w:val="30"/>
          <w:lang w:val="es-MX"/>
        </w:rPr>
        <w:t>) o pago con tarjeta de crédito por teléfono.</w:t>
      </w:r>
    </w:p>
    <w:p w:rsidR="007253DC" w:rsidRPr="00161BBB" w:rsidRDefault="007253DC" w:rsidP="007253DC">
      <w:pPr>
        <w:spacing w:after="0" w:line="240" w:lineRule="auto"/>
        <w:jc w:val="both"/>
        <w:rPr>
          <w:rFonts w:ascii="Arial" w:eastAsia="Calibri" w:hAnsi="Arial" w:cs="Arial"/>
          <w:color w:val="000000"/>
          <w:sz w:val="30"/>
          <w:szCs w:val="30"/>
          <w:lang w:val="es-MX"/>
        </w:rPr>
      </w:pPr>
    </w:p>
    <w:p w:rsidR="007253DC" w:rsidRPr="00DB41BD" w:rsidRDefault="00DB41BD" w:rsidP="007253DC">
      <w:pPr>
        <w:spacing w:after="0"/>
        <w:jc w:val="both"/>
        <w:rPr>
          <w:rFonts w:ascii="Arial" w:hAnsi="Arial" w:cs="Arial"/>
          <w:sz w:val="30"/>
          <w:szCs w:val="30"/>
          <w:lang w:val="es-MX"/>
        </w:rPr>
      </w:pPr>
      <w:r w:rsidRPr="00DB41BD">
        <w:rPr>
          <w:rFonts w:ascii="Arial" w:hAnsi="Arial" w:cs="Arial"/>
          <w:sz w:val="30"/>
          <w:szCs w:val="30"/>
          <w:lang w:val="es-MX"/>
        </w:rPr>
        <w:t xml:space="preserve">Para preguntas sobre inspecciones, permisos o consultas generales, comuníquese con </w:t>
      </w:r>
      <w:proofErr w:type="spellStart"/>
      <w:r>
        <w:rPr>
          <w:rFonts w:ascii="Arial" w:hAnsi="Arial" w:cs="Arial"/>
          <w:sz w:val="30"/>
          <w:szCs w:val="30"/>
          <w:lang w:val="es-MX"/>
        </w:rPr>
        <w:t>Environmental</w:t>
      </w:r>
      <w:proofErr w:type="spellEnd"/>
      <w:r>
        <w:rPr>
          <w:rFonts w:ascii="Arial" w:hAnsi="Arial" w:cs="Arial"/>
          <w:sz w:val="30"/>
          <w:szCs w:val="30"/>
          <w:lang w:val="es-MX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es-MX"/>
        </w:rPr>
        <w:t>Health</w:t>
      </w:r>
      <w:proofErr w:type="spellEnd"/>
      <w:r>
        <w:rPr>
          <w:rFonts w:ascii="Arial" w:hAnsi="Arial" w:cs="Arial"/>
          <w:sz w:val="30"/>
          <w:szCs w:val="30"/>
          <w:lang w:val="es-MX"/>
        </w:rPr>
        <w:t xml:space="preserve"> en </w:t>
      </w:r>
      <w:hyperlink r:id="rId13" w:history="1">
        <w:r w:rsidRPr="00DB41BD">
          <w:rPr>
            <w:rStyle w:val="Hyperlink"/>
            <w:rFonts w:ascii="Arial" w:hAnsi="Arial" w:cs="Arial"/>
            <w:sz w:val="30"/>
            <w:szCs w:val="30"/>
            <w:lang w:val="es-MX"/>
          </w:rPr>
          <w:t>environmental@countyofglenn.net</w:t>
        </w:r>
      </w:hyperlink>
      <w:r w:rsidRPr="00DB41BD">
        <w:rPr>
          <w:rFonts w:ascii="Arial" w:hAnsi="Arial" w:cs="Arial"/>
          <w:sz w:val="30"/>
          <w:szCs w:val="30"/>
          <w:lang w:val="es-MX"/>
        </w:rPr>
        <w:t xml:space="preserve"> o por teléfono al 530-934-6102.</w:t>
      </w:r>
    </w:p>
    <w:sectPr w:rsidR="007253DC" w:rsidRPr="00DB41BD" w:rsidSect="00CA3B62">
      <w:footerReference w:type="default" r:id="rId14"/>
      <w:pgSz w:w="15840" w:h="24480" w:code="3"/>
      <w:pgMar w:top="270" w:right="1080" w:bottom="810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BBB" w:rsidRDefault="00161BBB" w:rsidP="00403419">
      <w:pPr>
        <w:spacing w:after="0" w:line="240" w:lineRule="auto"/>
      </w:pPr>
      <w:r>
        <w:separator/>
      </w:r>
    </w:p>
  </w:endnote>
  <w:endnote w:type="continuationSeparator" w:id="0">
    <w:p w:rsidR="00161BBB" w:rsidRDefault="00161BBB" w:rsidP="00403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BBB" w:rsidRDefault="00161BBB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A74C098" wp14:editId="5C0D3DB1">
              <wp:simplePos x="0" y="0"/>
              <wp:positionH relativeFrom="margin">
                <wp:posOffset>-122530</wp:posOffset>
              </wp:positionH>
              <wp:positionV relativeFrom="paragraph">
                <wp:posOffset>4724</wp:posOffset>
              </wp:positionV>
              <wp:extent cx="8853348" cy="45719"/>
              <wp:effectExtent l="0" t="0" r="24130" b="12065"/>
              <wp:wrapNone/>
              <wp:docPr id="9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853348" cy="45719"/>
                        <a:chOff x="1247" y="2940"/>
                        <a:chExt cx="9720" cy="76"/>
                      </a:xfrm>
                    </wpg:grpSpPr>
                    <wps:wsp>
                      <wps:cNvPr id="10" name="Line 24"/>
                      <wps:cNvCnPr/>
                      <wps:spPr bwMode="auto">
                        <a:xfrm>
                          <a:off x="1247" y="2940"/>
                          <a:ext cx="972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3399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Freeform 25"/>
                      <wps:cNvSpPr>
                        <a:spLocks/>
                      </wps:cNvSpPr>
                      <wps:spPr bwMode="auto">
                        <a:xfrm>
                          <a:off x="1290" y="3015"/>
                          <a:ext cx="9660" cy="1"/>
                        </a:xfrm>
                        <a:custGeom>
                          <a:avLst/>
                          <a:gdLst>
                            <a:gd name="T0" fmla="*/ 0 w 9660"/>
                            <a:gd name="T1" fmla="*/ 0 h 1"/>
                            <a:gd name="T2" fmla="*/ 4575 w 9660"/>
                            <a:gd name="T3" fmla="*/ 0 h 1"/>
                            <a:gd name="T4" fmla="*/ 9660 w 9660"/>
                            <a:gd name="T5" fmla="*/ 0 h 1"/>
                            <a:gd name="T6" fmla="*/ 0 w 9660"/>
                            <a:gd name="T7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9660" h="1">
                              <a:moveTo>
                                <a:pt x="0" y="0"/>
                              </a:moveTo>
                              <a:lnTo>
                                <a:pt x="4575" y="0"/>
                              </a:lnTo>
                              <a:lnTo>
                                <a:pt x="966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38100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group w14:anchorId="7CCEE4B8" id="Group 9" o:spid="_x0000_s1026" style="position:absolute;margin-left:-9.65pt;margin-top:.35pt;width:697.1pt;height:3.6pt;z-index:251659264;mso-position-horizontal-relative:margin" coordorigin="1247,2940" coordsize="972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">
              <v:line id="Line 24" o:spid="_x0000_s1027" style="position:absolute;visibility:visible;mso-wrap-style:square" from="1247,2940" to="10967,29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" strokecolor="#396" strokeweight="1.25pt"/>
              <v:shape id="Freeform 25" o:spid="_x0000_s1028" style="position:absolute;left:1290;top:3015;width:9660;height:1;visibility:visible;mso-wrap-style:square;v-text-anchor:top" coordsize="966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" path="m,l4575,,9660,,,xe" filled="f" strokecolor="#339" strokeweight="3pt">
                <v:path arrowok="t" o:connecttype="custom" o:connectlocs="0,0;4575,0;9660,0;0,0" o:connectangles="0,0,0,0"/>
              </v:shape>
              <w10:wrap anchorx="margin"/>
            </v:group>
          </w:pict>
        </mc:Fallback>
      </mc:AlternateContent>
    </w:r>
  </w:p>
  <w:p w:rsidR="00161BBB" w:rsidRDefault="00161BBB" w:rsidP="004F75A4">
    <w:pPr>
      <w:pStyle w:val="Footer"/>
      <w:tabs>
        <w:tab w:val="clear" w:pos="4680"/>
        <w:tab w:val="center" w:pos="6840"/>
      </w:tabs>
    </w:pPr>
    <w:r>
      <w:tab/>
    </w:r>
    <w:r>
      <w:fldChar w:fldCharType="begin"/>
    </w:r>
    <w:r>
      <w:instrText xml:space="preserve"> DATE \@ "MMMM d, yyyy" </w:instrText>
    </w:r>
    <w:r>
      <w:fldChar w:fldCharType="separate"/>
    </w:r>
    <w:r>
      <w:rPr>
        <w:noProof/>
      </w:rPr>
      <w:t>19</w:t>
    </w:r>
    <w:r w:rsidR="00DB41BD">
      <w:rPr>
        <w:noProof/>
      </w:rPr>
      <w:t xml:space="preserve"> de Mayo</w:t>
    </w:r>
    <w:r>
      <w:rPr>
        <w:noProof/>
      </w:rPr>
      <w:t xml:space="preserve"> 2020</w:t>
    </w:r>
    <w:r>
      <w:fldChar w:fldCharType="end"/>
    </w:r>
    <w:r>
      <w:tab/>
    </w:r>
    <w:r>
      <w:tab/>
    </w:r>
  </w:p>
  <w:p w:rsidR="00161BBB" w:rsidRDefault="00161B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BBB" w:rsidRDefault="00161BBB" w:rsidP="00403419">
      <w:pPr>
        <w:spacing w:after="0" w:line="240" w:lineRule="auto"/>
      </w:pPr>
      <w:r>
        <w:separator/>
      </w:r>
    </w:p>
  </w:footnote>
  <w:footnote w:type="continuationSeparator" w:id="0">
    <w:p w:rsidR="00161BBB" w:rsidRDefault="00161BBB" w:rsidP="004034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419"/>
    <w:rsid w:val="00161BBB"/>
    <w:rsid w:val="001E1568"/>
    <w:rsid w:val="00233F94"/>
    <w:rsid w:val="00240E0E"/>
    <w:rsid w:val="003E1BBB"/>
    <w:rsid w:val="00403419"/>
    <w:rsid w:val="004C5178"/>
    <w:rsid w:val="004D70AB"/>
    <w:rsid w:val="004F75A4"/>
    <w:rsid w:val="005E15D1"/>
    <w:rsid w:val="00711BBC"/>
    <w:rsid w:val="007253DC"/>
    <w:rsid w:val="00770F4F"/>
    <w:rsid w:val="0078743E"/>
    <w:rsid w:val="00C56DF9"/>
    <w:rsid w:val="00CA3B62"/>
    <w:rsid w:val="00CB70BB"/>
    <w:rsid w:val="00DB41BD"/>
    <w:rsid w:val="00DF440D"/>
    <w:rsid w:val="00F1242C"/>
    <w:rsid w:val="00FD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2790FA6"/>
  <w15:chartTrackingRefBased/>
  <w15:docId w15:val="{D6F500C4-6C34-41B3-9C9E-B9B0FADFC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41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34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3419"/>
  </w:style>
  <w:style w:type="character" w:styleId="Hyperlink">
    <w:name w:val="Hyperlink"/>
    <w:basedOn w:val="DefaultParagraphFont"/>
    <w:rsid w:val="0040341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03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034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3419"/>
  </w:style>
  <w:style w:type="paragraph" w:styleId="BalloonText">
    <w:name w:val="Balloon Text"/>
    <w:basedOn w:val="Normal"/>
    <w:link w:val="BalloonTextChar"/>
    <w:uiPriority w:val="99"/>
    <w:semiHidden/>
    <w:unhideWhenUsed/>
    <w:rsid w:val="004F75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5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anning@countyofglenn.net" TargetMode="External"/><Relationship Id="rId13" Type="http://schemas.openxmlformats.org/officeDocument/2006/relationships/hyperlink" Target="mailto:environmental@countyofglenn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untyofglenn.net" TargetMode="External"/><Relationship Id="rId12" Type="http://schemas.openxmlformats.org/officeDocument/2006/relationships/hyperlink" Target="mailto:ppwabuildinginspection@countyofglenn.net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countyofglenn.net/govt/county-code/title-15/division-3/part-1/chapter-440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gis.gcppwa.net/zoning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ountyofglenn.net/dept/planning-community-development-services/planning/welcom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DB68C78.dotm</Template>
  <TotalTime>238</TotalTime>
  <Pages>1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Glenn County</Company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Rust</dc:creator>
  <cp:keywords/>
  <dc:description/>
  <cp:lastModifiedBy>Mardy Thomas</cp:lastModifiedBy>
  <cp:revision>6</cp:revision>
  <cp:lastPrinted>2020-03-19T21:06:00Z</cp:lastPrinted>
  <dcterms:created xsi:type="dcterms:W3CDTF">2020-05-19T18:25:00Z</dcterms:created>
  <dcterms:modified xsi:type="dcterms:W3CDTF">2020-05-19T22:27:00Z</dcterms:modified>
</cp:coreProperties>
</file>